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96C13" w14:textId="77777777" w:rsidR="001421F2" w:rsidRDefault="001421F2" w:rsidP="001421F2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E83F76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Scheda/ I tre progetti</w:t>
      </w:r>
    </w:p>
    <w:p w14:paraId="7FE61F81" w14:textId="77777777" w:rsidR="001421F2" w:rsidRPr="00E83F76" w:rsidRDefault="001421F2" w:rsidP="001421F2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</w:p>
    <w:p w14:paraId="5593F6FC" w14:textId="77777777" w:rsidR="001421F2" w:rsidRPr="00E83F76" w:rsidRDefault="001421F2" w:rsidP="001421F2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83F76">
        <w:rPr>
          <w:rFonts w:ascii="Calibri" w:hAnsi="Calibri" w:cs="Calibri"/>
          <w:b/>
          <w:bCs/>
          <w:sz w:val="24"/>
          <w:szCs w:val="24"/>
        </w:rPr>
        <w:t>Fidenza - “Polo sportivo Ballotta, realizzazione di un nuovo centro servizi”</w:t>
      </w:r>
    </w:p>
    <w:p w14:paraId="2876F279" w14:textId="77777777" w:rsidR="001421F2" w:rsidRPr="00E83F76" w:rsidRDefault="001421F2" w:rsidP="001421F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83F76">
        <w:rPr>
          <w:rFonts w:ascii="Calibri" w:hAnsi="Calibri" w:cs="Calibri"/>
          <w:sz w:val="24"/>
          <w:szCs w:val="24"/>
        </w:rPr>
        <w:t xml:space="preserve">Nel contesto del polo sportivo Ballotta, il più importante polo sportivo della città per dimensioni e numero di impianti, nel comune di Fidenza, sono attualmente presenti numerosi impianti, tra cui: un palazzetto dello sport, una piscina coperta, un centro sportivo con campi da calcio, una pista </w:t>
      </w:r>
      <w:r w:rsidRPr="00F709B8">
        <w:rPr>
          <w:rFonts w:ascii="Calibri" w:hAnsi="Calibri" w:cs="Calibri"/>
          <w:i/>
          <w:iCs/>
          <w:sz w:val="24"/>
          <w:szCs w:val="24"/>
        </w:rPr>
        <w:t>indoor</w:t>
      </w:r>
      <w:r w:rsidRPr="00E83F76">
        <w:rPr>
          <w:rFonts w:ascii="Calibri" w:hAnsi="Calibri" w:cs="Calibri"/>
          <w:sz w:val="24"/>
          <w:szCs w:val="24"/>
        </w:rPr>
        <w:t xml:space="preserve"> per l’atletica e una </w:t>
      </w:r>
      <w:r w:rsidRPr="00F709B8">
        <w:rPr>
          <w:rFonts w:ascii="Calibri" w:hAnsi="Calibri" w:cs="Calibri"/>
          <w:i/>
          <w:iCs/>
          <w:sz w:val="24"/>
          <w:szCs w:val="24"/>
        </w:rPr>
        <w:t>clubhouse</w:t>
      </w:r>
      <w:r w:rsidRPr="00E83F76">
        <w:rPr>
          <w:rFonts w:ascii="Calibri" w:hAnsi="Calibri" w:cs="Calibri"/>
          <w:sz w:val="24"/>
          <w:szCs w:val="24"/>
        </w:rPr>
        <w:t xml:space="preserve">. In questo contesto, si inserisce la proposta di potenziare l’area sportiva Ballotta quale polo strategico di sviluppo per la città, in connessione con i percorsi ciclabili che interessano anche il territorio extra-urbano. </w:t>
      </w:r>
    </w:p>
    <w:p w14:paraId="7640C606" w14:textId="77777777" w:rsidR="001421F2" w:rsidRPr="00E83F76" w:rsidRDefault="001421F2" w:rsidP="001421F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E83F76">
        <w:rPr>
          <w:rFonts w:ascii="Calibri" w:hAnsi="Calibri" w:cs="Calibri"/>
          <w:sz w:val="24"/>
          <w:szCs w:val="24"/>
        </w:rPr>
        <w:t xml:space="preserve">Il progetto prevede la realizzazione ex novo di un edificio - posizionato in un’area di cerniera tra il palazzetto dello sport e l’impianto della piscina coperta - che ospiterà a piano terra gli ingressi, i servizi di gestione e la reception; al primo piano aule con attrezzature per un servizio scolastico distaccato; al piano secondo una foresteria con camere e spazi comuni per il </w:t>
      </w:r>
      <w:r w:rsidRPr="00A64FA3">
        <w:rPr>
          <w:rFonts w:ascii="Calibri" w:hAnsi="Calibri" w:cs="Calibri"/>
          <w:i/>
          <w:iCs/>
          <w:sz w:val="24"/>
          <w:szCs w:val="24"/>
        </w:rPr>
        <w:t>living</w:t>
      </w:r>
      <w:r w:rsidRPr="00E83F76">
        <w:rPr>
          <w:rFonts w:ascii="Calibri" w:hAnsi="Calibri" w:cs="Calibri"/>
          <w:sz w:val="24"/>
          <w:szCs w:val="24"/>
        </w:rPr>
        <w:t xml:space="preserve"> e lo studio a servizio di studenti\atleti. Inoltre, durante i mesi invernali di periodo scolastico, le aule e la foresteria potranno funzionare in modo indipendente, mentre d’estate, anche gli spazi delle aule potranno essere messi in comunicazione con la parte relativa alla foresteria e gli spazi potranno essere utilizzati per l’organizzazione di stage formativi, eventi sportivi e campi estivi per la formazione sportiva.</w:t>
      </w:r>
    </w:p>
    <w:p w14:paraId="69F5E091" w14:textId="77777777" w:rsidR="001421F2" w:rsidRDefault="001421F2" w:rsidP="001421F2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305348D" w14:textId="73504863" w:rsidR="001421F2" w:rsidRPr="00E83F76" w:rsidRDefault="001421F2" w:rsidP="001421F2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83F76">
        <w:rPr>
          <w:rFonts w:ascii="Calibri" w:hAnsi="Calibri" w:cs="Calibri"/>
          <w:b/>
          <w:bCs/>
          <w:sz w:val="24"/>
          <w:szCs w:val="24"/>
        </w:rPr>
        <w:t xml:space="preserve">Piacenza - “Riqualificazione e gestione del centro polisportivo E. </w:t>
      </w:r>
      <w:proofErr w:type="spellStart"/>
      <w:r w:rsidRPr="00E83F76">
        <w:rPr>
          <w:rFonts w:ascii="Calibri" w:hAnsi="Calibri" w:cs="Calibri"/>
          <w:b/>
          <w:bCs/>
          <w:sz w:val="24"/>
          <w:szCs w:val="24"/>
        </w:rPr>
        <w:t>Franzanti</w:t>
      </w:r>
      <w:proofErr w:type="spellEnd"/>
      <w:r w:rsidRPr="00E83F76">
        <w:rPr>
          <w:rFonts w:ascii="Calibri" w:hAnsi="Calibri" w:cs="Calibri"/>
          <w:b/>
          <w:bCs/>
          <w:sz w:val="24"/>
          <w:szCs w:val="24"/>
        </w:rPr>
        <w:t>”</w:t>
      </w:r>
    </w:p>
    <w:p w14:paraId="59BE025A" w14:textId="77777777" w:rsidR="001421F2" w:rsidRPr="00E83F76" w:rsidRDefault="001421F2" w:rsidP="001421F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83F76">
        <w:rPr>
          <w:rFonts w:ascii="Calibri" w:hAnsi="Calibri" w:cs="Calibri"/>
          <w:sz w:val="24"/>
          <w:szCs w:val="24"/>
        </w:rPr>
        <w:t xml:space="preserve">Il complesso sportivo comprende numerosi impianti, tra cui: una piscina olimpionica outdoor da 50 metri con scivolo, piscine ludiche per bambini, una </w:t>
      </w:r>
      <w:r w:rsidRPr="00CC0AF9">
        <w:rPr>
          <w:rFonts w:ascii="Calibri" w:hAnsi="Calibri" w:cs="Calibri"/>
          <w:sz w:val="24"/>
          <w:szCs w:val="24"/>
        </w:rPr>
        <w:t>piscina indoor</w:t>
      </w:r>
      <w:r w:rsidRPr="00E83F76">
        <w:rPr>
          <w:rFonts w:ascii="Calibri" w:hAnsi="Calibri" w:cs="Calibri"/>
          <w:sz w:val="24"/>
          <w:szCs w:val="24"/>
        </w:rPr>
        <w:t xml:space="preserve"> didattica da 25 metri, un campo </w:t>
      </w:r>
      <w:r w:rsidRPr="00CC0AF9">
        <w:rPr>
          <w:rFonts w:ascii="Calibri" w:hAnsi="Calibri" w:cs="Calibri"/>
          <w:sz w:val="24"/>
          <w:szCs w:val="24"/>
        </w:rPr>
        <w:t>da basket e playground, campi outdoor e indoor polivalenti, una palestra attrezzata per la ginnastica artistica e campi da tennis.</w:t>
      </w:r>
      <w:r w:rsidRPr="00E83F76">
        <w:rPr>
          <w:rFonts w:ascii="Calibri" w:hAnsi="Calibri" w:cs="Calibri"/>
          <w:sz w:val="24"/>
          <w:szCs w:val="24"/>
        </w:rPr>
        <w:t xml:space="preserve"> Il progetto prevede un generale intervento di riqualificazione e rifunzionalizzazione dell’area</w:t>
      </w:r>
      <w:r>
        <w:rPr>
          <w:rFonts w:ascii="Calibri" w:hAnsi="Calibri" w:cs="Calibri"/>
          <w:sz w:val="24"/>
          <w:szCs w:val="24"/>
        </w:rPr>
        <w:t>,</w:t>
      </w:r>
      <w:r w:rsidRPr="00E83F76">
        <w:rPr>
          <w:rFonts w:ascii="Calibri" w:hAnsi="Calibri" w:cs="Calibri"/>
          <w:sz w:val="24"/>
          <w:szCs w:val="24"/>
        </w:rPr>
        <w:t xml:space="preserve"> anche elevando gli standard di innovazione e sostenibilità ambientale. Si prevede di integrare l’offerta di attività sportiva dell’area con nuovi servizi e attività complementari, procedendo alla demolizione di alcuni edifici esistenti ormai ammalorati e realizzando in sostituzione nuovi edifici più efficienti da un punto di vista energetico. In particolare, un nuovo centro natatorio con relativi edifici ad uso spogliatoio e servizi, la ristrutturazione della piscina olimpionica, un nuovo centro medico con palestra, un asilo nido e area social meeting come servizi collaterali, una nuova palestra e centro wellness, campi da padel, sistemazioni esterne oltre alla riqualificazione dell’esistente. </w:t>
      </w:r>
    </w:p>
    <w:p w14:paraId="696D1D92" w14:textId="77777777" w:rsidR="001421F2" w:rsidRPr="00E83F76" w:rsidRDefault="001421F2" w:rsidP="001421F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A1452F1" w14:textId="77777777" w:rsidR="001421F2" w:rsidRPr="00E83F76" w:rsidRDefault="001421F2" w:rsidP="001421F2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83F76">
        <w:rPr>
          <w:rFonts w:ascii="Calibri" w:hAnsi="Calibri" w:cs="Calibri"/>
          <w:b/>
          <w:bCs/>
          <w:sz w:val="24"/>
          <w:szCs w:val="24"/>
        </w:rPr>
        <w:t xml:space="preserve">Traversetolo - “Realizzazione di una piscina presso il </w:t>
      </w:r>
      <w:r>
        <w:rPr>
          <w:rFonts w:ascii="Calibri" w:hAnsi="Calibri" w:cs="Calibri"/>
          <w:b/>
          <w:bCs/>
          <w:sz w:val="24"/>
          <w:szCs w:val="24"/>
        </w:rPr>
        <w:t>P</w:t>
      </w:r>
      <w:r w:rsidRPr="00E83F76">
        <w:rPr>
          <w:rFonts w:ascii="Calibri" w:hAnsi="Calibri" w:cs="Calibri"/>
          <w:b/>
          <w:bCs/>
          <w:sz w:val="24"/>
          <w:szCs w:val="24"/>
        </w:rPr>
        <w:t xml:space="preserve">arco </w:t>
      </w:r>
      <w:r>
        <w:rPr>
          <w:rFonts w:ascii="Calibri" w:hAnsi="Calibri" w:cs="Calibri"/>
          <w:b/>
          <w:bCs/>
          <w:sz w:val="24"/>
          <w:szCs w:val="24"/>
        </w:rPr>
        <w:t>L</w:t>
      </w:r>
      <w:r w:rsidRPr="00E83F76">
        <w:rPr>
          <w:rFonts w:ascii="Calibri" w:hAnsi="Calibri" w:cs="Calibri"/>
          <w:b/>
          <w:bCs/>
          <w:sz w:val="24"/>
          <w:szCs w:val="24"/>
        </w:rPr>
        <w:t xml:space="preserve">ido </w:t>
      </w:r>
      <w:proofErr w:type="spellStart"/>
      <w:r w:rsidRPr="00E83F76">
        <w:rPr>
          <w:rFonts w:ascii="Calibri" w:hAnsi="Calibri" w:cs="Calibri"/>
          <w:b/>
          <w:bCs/>
          <w:sz w:val="24"/>
          <w:szCs w:val="24"/>
        </w:rPr>
        <w:t>Valtermina</w:t>
      </w:r>
      <w:proofErr w:type="spellEnd"/>
      <w:r w:rsidRPr="00E83F76">
        <w:rPr>
          <w:rFonts w:ascii="Calibri" w:hAnsi="Calibri" w:cs="Calibri"/>
          <w:b/>
          <w:bCs/>
          <w:sz w:val="24"/>
          <w:szCs w:val="24"/>
        </w:rPr>
        <w:t>”</w:t>
      </w:r>
    </w:p>
    <w:p w14:paraId="18BEA66B" w14:textId="77777777" w:rsidR="001421F2" w:rsidRPr="00E83F76" w:rsidRDefault="001421F2" w:rsidP="001421F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83F76">
        <w:rPr>
          <w:rFonts w:ascii="Calibri" w:hAnsi="Calibri" w:cs="Calibri"/>
          <w:sz w:val="24"/>
          <w:szCs w:val="24"/>
        </w:rPr>
        <w:t>Il progetto si inserisce in un’area strategica per il Comune di Traversetolo dove sono presenti varie infrastrutture sportive e di aggregazione per la comunità: il palazzetto dello sport, un parco giochi, un’area feste con cucina, un’area ristoro e pista da ballo, campi da tennis, un bocciodromo, campi da calcio, basket e beach volley. Per migliorare l’offerta e rafforzarne il valore di inclusività, il progetto prevede la realizzazione di nuovi campi da padel con copertura mobile e lo spostamento della bocciofila per realizzare un nuovo impianto natatorio.</w:t>
      </w:r>
      <w:r w:rsidRPr="00E83F7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83F76">
        <w:rPr>
          <w:rFonts w:ascii="Calibri" w:hAnsi="Calibri" w:cs="Calibri"/>
          <w:sz w:val="24"/>
          <w:szCs w:val="24"/>
        </w:rPr>
        <w:t>L’impianto natatorio in progetto sarà formato da una piscina semi-olimpionica (25x12,5 metri) scoperta, da una piscina ridotta (6x12,5 metri) che con una copertura mobile potrà essere utilizzata anche nei mesi invernali, dal blocco spogliatoi, dal punto ristoro e dall’area verde solarium, attrezzata con ombrelloni, lettini e campo da beach volley. Questo impianto sarà il motore trainante dell’area in estate con l’obiettivo di poter usufruire di uno spazio verde, soleggiato e ventilato e in inverno, con la piscina coperta, potrà ospitare i corsi di nuoto, le attività riabilitative</w:t>
      </w:r>
      <w:r>
        <w:rPr>
          <w:rFonts w:ascii="Calibri" w:hAnsi="Calibri" w:cs="Calibri"/>
          <w:sz w:val="24"/>
          <w:szCs w:val="24"/>
        </w:rPr>
        <w:t>,</w:t>
      </w:r>
      <w:r w:rsidRPr="00E83F76">
        <w:rPr>
          <w:rFonts w:ascii="Calibri" w:hAnsi="Calibri" w:cs="Calibri"/>
          <w:sz w:val="24"/>
          <w:szCs w:val="24"/>
        </w:rPr>
        <w:t xml:space="preserve"> i corsi per persone con disabilità e i corsi per gli anziani.</w:t>
      </w:r>
    </w:p>
    <w:p w14:paraId="6503198E" w14:textId="77777777" w:rsidR="001421F2" w:rsidRPr="00E83F76" w:rsidRDefault="001421F2" w:rsidP="001421F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2F84FC0" w14:textId="77777777" w:rsidR="001421F2" w:rsidRPr="00E83F76" w:rsidRDefault="001421F2" w:rsidP="001421F2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</w:p>
    <w:p w14:paraId="4B18598F" w14:textId="77777777" w:rsidR="001421F2" w:rsidRPr="00E83F76" w:rsidRDefault="001421F2" w:rsidP="001421F2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</w:p>
    <w:p w14:paraId="00309081" w14:textId="77777777" w:rsidR="001421F2" w:rsidRPr="00E83F76" w:rsidRDefault="001421F2" w:rsidP="001421F2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</w:p>
    <w:p w14:paraId="72B358EA" w14:textId="77777777" w:rsidR="00F02DD1" w:rsidRDefault="00F02DD1"/>
    <w:sectPr w:rsidR="00F02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F2"/>
    <w:rsid w:val="001421F2"/>
    <w:rsid w:val="00423825"/>
    <w:rsid w:val="00E05B17"/>
    <w:rsid w:val="00F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68A7"/>
  <w15:chartTrackingRefBased/>
  <w15:docId w15:val="{55091C00-AE4E-4EB9-86FD-BF1BEFB4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21F2"/>
  </w:style>
  <w:style w:type="paragraph" w:styleId="Titolo1">
    <w:name w:val="heading 1"/>
    <w:basedOn w:val="Normale"/>
    <w:next w:val="Normale"/>
    <w:link w:val="Titolo1Carattere"/>
    <w:uiPriority w:val="9"/>
    <w:qFormat/>
    <w:rsid w:val="00142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2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2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2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2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2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2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2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2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2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2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2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21F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21F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21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21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21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21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2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2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2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2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42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21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421F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421F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2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21F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421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3388</Characters>
  <Application>Microsoft Office Word</Application>
  <DocSecurity>0</DocSecurity>
  <Lines>28</Lines>
  <Paragraphs>7</Paragraphs>
  <ScaleCrop>false</ScaleCrop>
  <Company>Regione Emilia-Romagna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2025-03-25T11:50:00Z</dcterms:created>
  <dcterms:modified xsi:type="dcterms:W3CDTF">2025-03-25T11:52:00Z</dcterms:modified>
</cp:coreProperties>
</file>